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C6" w:rsidRDefault="00B8428E">
      <w:pPr>
        <w:pStyle w:val="a3"/>
        <w:spacing w:before="72"/>
        <w:ind w:left="6422" w:right="63" w:firstLine="1567"/>
        <w:jc w:val="left"/>
      </w:pPr>
      <w:r>
        <w:t>Прилож</w:t>
      </w:r>
      <w:r>
        <w:t>ение № 1 к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rPr>
          <w:spacing w:val="-2"/>
        </w:rPr>
        <w:t>политике</w:t>
      </w:r>
    </w:p>
    <w:p w:rsidR="00B87BC6" w:rsidRDefault="00B87BC6">
      <w:pPr>
        <w:pStyle w:val="a3"/>
        <w:spacing w:before="47"/>
        <w:ind w:left="0"/>
        <w:jc w:val="left"/>
      </w:pPr>
    </w:p>
    <w:p w:rsidR="00B87BC6" w:rsidRDefault="00B8428E">
      <w:pPr>
        <w:spacing w:before="1" w:line="322" w:lineRule="exact"/>
        <w:ind w:left="4221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87BC6" w:rsidRDefault="00B8428E">
      <w:pPr>
        <w:ind w:left="183" w:right="63" w:firstLine="1949"/>
        <w:rPr>
          <w:b/>
          <w:sz w:val="28"/>
        </w:rPr>
      </w:pPr>
      <w:r>
        <w:rPr>
          <w:b/>
          <w:sz w:val="28"/>
        </w:rPr>
        <w:t>о комиссии по противодействию коррупции Муниципального бюджетного дошкольного</w:t>
      </w:r>
      <w:bookmarkStart w:id="0" w:name="_GoBack"/>
      <w:bookmarkEnd w:id="0"/>
      <w:r>
        <w:rPr>
          <w:b/>
          <w:sz w:val="28"/>
        </w:rPr>
        <w:t xml:space="preserve"> образовательного учреждения</w:t>
      </w:r>
    </w:p>
    <w:p w:rsidR="00B87BC6" w:rsidRDefault="00B8428E">
      <w:pPr>
        <w:spacing w:line="321" w:lineRule="exact"/>
        <w:ind w:left="905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Кирово-Чепецка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B87BC6" w:rsidRDefault="00B8428E">
      <w:pPr>
        <w:pStyle w:val="1"/>
        <w:numPr>
          <w:ilvl w:val="0"/>
          <w:numId w:val="5"/>
        </w:numPr>
        <w:tabs>
          <w:tab w:val="left" w:pos="4290"/>
        </w:tabs>
        <w:spacing w:line="275" w:lineRule="exact"/>
        <w:ind w:left="4290" w:hanging="360"/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B87BC6" w:rsidRDefault="00B8428E">
      <w:pPr>
        <w:pStyle w:val="a4"/>
        <w:numPr>
          <w:ilvl w:val="1"/>
          <w:numId w:val="5"/>
        </w:numPr>
        <w:tabs>
          <w:tab w:val="left" w:pos="540"/>
        </w:tabs>
        <w:ind w:right="106" w:firstLine="0"/>
        <w:jc w:val="both"/>
        <w:rPr>
          <w:sz w:val="24"/>
        </w:rPr>
      </w:pPr>
      <w:r>
        <w:rPr>
          <w:sz w:val="24"/>
        </w:rPr>
        <w:t>Настоящее Полож</w:t>
      </w:r>
      <w:r>
        <w:rPr>
          <w:sz w:val="24"/>
        </w:rPr>
        <w:t>ение о комиссии по противодействию коррупции Муниципального бюдж</w:t>
      </w:r>
      <w:r>
        <w:rPr>
          <w:sz w:val="24"/>
        </w:rPr>
        <w:t>етного дошкольного образовательного учреж</w:t>
      </w:r>
      <w:r>
        <w:rPr>
          <w:sz w:val="24"/>
        </w:rPr>
        <w:t>дения детского сада №9</w:t>
      </w:r>
      <w:r>
        <w:rPr>
          <w:sz w:val="24"/>
        </w:rPr>
        <w:t xml:space="preserve"> города </w:t>
      </w:r>
      <w:proofErr w:type="spellStart"/>
      <w:r>
        <w:rPr>
          <w:sz w:val="24"/>
        </w:rPr>
        <w:t>Кирово</w:t>
      </w:r>
      <w:proofErr w:type="spellEnd"/>
      <w:r>
        <w:rPr>
          <w:sz w:val="24"/>
        </w:rPr>
        <w:t>- Чепецка Кировской области (далее – Полож</w:t>
      </w:r>
      <w:r>
        <w:rPr>
          <w:sz w:val="24"/>
        </w:rPr>
        <w:t>ение о комиссии) разработано в соответствии с полож</w:t>
      </w:r>
      <w:r>
        <w:rPr>
          <w:sz w:val="24"/>
        </w:rPr>
        <w:t>ениям</w:t>
      </w:r>
      <w:r>
        <w:rPr>
          <w:sz w:val="24"/>
        </w:rPr>
        <w:t>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B87BC6" w:rsidRDefault="00B8428E">
      <w:pPr>
        <w:pStyle w:val="a4"/>
        <w:numPr>
          <w:ilvl w:val="1"/>
          <w:numId w:val="4"/>
        </w:numPr>
        <w:tabs>
          <w:tab w:val="left" w:pos="581"/>
        </w:tabs>
        <w:spacing w:line="278" w:lineRule="auto"/>
        <w:ind w:right="110" w:firstLine="0"/>
        <w:jc w:val="both"/>
        <w:rPr>
          <w:sz w:val="24"/>
        </w:rPr>
      </w:pPr>
      <w:r>
        <w:rPr>
          <w:sz w:val="24"/>
        </w:rPr>
        <w:t>Полож</w:t>
      </w:r>
      <w:r>
        <w:rPr>
          <w:sz w:val="24"/>
        </w:rPr>
        <w:t>ение о комиссии определяет цели, порядок образования, работы и полномочия комиссии по противодействию коррупции.</w:t>
      </w:r>
    </w:p>
    <w:p w:rsidR="00B87BC6" w:rsidRDefault="00B8428E">
      <w:pPr>
        <w:pStyle w:val="a4"/>
        <w:numPr>
          <w:ilvl w:val="1"/>
          <w:numId w:val="4"/>
        </w:numPr>
        <w:tabs>
          <w:tab w:val="left" w:pos="538"/>
        </w:tabs>
        <w:spacing w:line="272" w:lineRule="exact"/>
        <w:ind w:left="538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118"/>
          <w:tab w:val="left" w:pos="405"/>
        </w:tabs>
        <w:spacing w:before="40" w:line="276" w:lineRule="auto"/>
        <w:ind w:right="111" w:hanging="1"/>
        <w:rPr>
          <w:sz w:val="24"/>
        </w:rPr>
      </w:pPr>
      <w:r>
        <w:rPr>
          <w:sz w:val="24"/>
        </w:rPr>
        <w:t xml:space="preserve">выявления причин и условий, способствующих возникновению и распространению </w:t>
      </w:r>
      <w:r>
        <w:rPr>
          <w:spacing w:val="-2"/>
          <w:sz w:val="24"/>
        </w:rPr>
        <w:t>коррупции;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118"/>
          <w:tab w:val="left" w:pos="338"/>
        </w:tabs>
        <w:spacing w:line="276" w:lineRule="auto"/>
        <w:ind w:right="110" w:hanging="1"/>
        <w:rPr>
          <w:sz w:val="24"/>
        </w:rPr>
      </w:pPr>
      <w:r>
        <w:rPr>
          <w:sz w:val="24"/>
        </w:rPr>
        <w:t>выработки и реализации системы мер, направленных на предупреж</w:t>
      </w:r>
      <w:r>
        <w:rPr>
          <w:sz w:val="24"/>
        </w:rPr>
        <w:t>дение и ликвидацию условий, порож</w:t>
      </w:r>
      <w:r>
        <w:rPr>
          <w:sz w:val="24"/>
        </w:rPr>
        <w:t>дающих, провоцирующих и поддерж</w:t>
      </w:r>
      <w:r>
        <w:rPr>
          <w:sz w:val="24"/>
        </w:rPr>
        <w:t xml:space="preserve">ивающих коррупцию во всех ее </w:t>
      </w:r>
      <w:r>
        <w:rPr>
          <w:spacing w:val="-2"/>
          <w:sz w:val="24"/>
        </w:rPr>
        <w:t>проявлениях;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298"/>
        </w:tabs>
        <w:ind w:left="298" w:hanging="18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коррупцию;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298"/>
        </w:tabs>
        <w:spacing w:before="41"/>
        <w:ind w:left="298" w:hanging="180"/>
        <w:rPr>
          <w:sz w:val="24"/>
        </w:rPr>
      </w:pP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118"/>
          <w:tab w:val="left" w:pos="381"/>
        </w:tabs>
        <w:spacing w:before="43" w:line="276" w:lineRule="auto"/>
        <w:ind w:right="106" w:hanging="1"/>
        <w:rPr>
          <w:sz w:val="24"/>
        </w:rPr>
      </w:pPr>
      <w:r>
        <w:rPr>
          <w:sz w:val="24"/>
        </w:rPr>
        <w:t>повышения эффективности функционирования организации за счет снижения</w:t>
      </w:r>
      <w:r>
        <w:rPr>
          <w:sz w:val="24"/>
        </w:rPr>
        <w:t xml:space="preserve"> рисков проявления коррупции;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298"/>
        </w:tabs>
        <w:spacing w:line="275" w:lineRule="exact"/>
        <w:ind w:left="298" w:hanging="180"/>
        <w:rPr>
          <w:sz w:val="24"/>
        </w:rPr>
      </w:pPr>
      <w:r>
        <w:rPr>
          <w:sz w:val="24"/>
        </w:rPr>
        <w:t>предупреждения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118"/>
          <w:tab w:val="left" w:pos="352"/>
        </w:tabs>
        <w:spacing w:before="41" w:line="278" w:lineRule="auto"/>
        <w:ind w:right="115" w:hanging="1"/>
        <w:rPr>
          <w:sz w:val="24"/>
        </w:rPr>
      </w:pPr>
      <w:r>
        <w:rPr>
          <w:sz w:val="24"/>
        </w:rPr>
        <w:t xml:space="preserve">участия в пределах своих полномочий </w:t>
      </w:r>
      <w:r>
        <w:rPr>
          <w:sz w:val="24"/>
        </w:rPr>
        <w:t>в реализации мероприятий по предупреждению</w:t>
      </w:r>
      <w:r>
        <w:rPr>
          <w:sz w:val="24"/>
        </w:rPr>
        <w:t xml:space="preserve"> коррупции в организации;</w:t>
      </w:r>
    </w:p>
    <w:p w:rsidR="00B87BC6" w:rsidRDefault="00B8428E">
      <w:pPr>
        <w:pStyle w:val="a4"/>
        <w:numPr>
          <w:ilvl w:val="2"/>
          <w:numId w:val="4"/>
        </w:numPr>
        <w:tabs>
          <w:tab w:val="left" w:pos="118"/>
          <w:tab w:val="left" w:pos="398"/>
        </w:tabs>
        <w:spacing w:line="276" w:lineRule="auto"/>
        <w:ind w:right="111" w:hanging="1"/>
        <w:rPr>
          <w:sz w:val="24"/>
        </w:rPr>
      </w:pPr>
      <w:r>
        <w:rPr>
          <w:sz w:val="24"/>
        </w:rPr>
        <w:t>подготовки предложений</w:t>
      </w:r>
      <w:r>
        <w:rPr>
          <w:sz w:val="24"/>
        </w:rPr>
        <w:t xml:space="preserve"> по совершенствованию правового регулирования вопросов противодействия коррупции.</w:t>
      </w:r>
    </w:p>
    <w:p w:rsidR="00B87BC6" w:rsidRDefault="00B8428E">
      <w:pPr>
        <w:pStyle w:val="a4"/>
        <w:numPr>
          <w:ilvl w:val="1"/>
          <w:numId w:val="4"/>
        </w:numPr>
        <w:tabs>
          <w:tab w:val="left" w:pos="602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Деятельность Комиссии осуществляется в соответствии с </w:t>
      </w:r>
      <w:hyperlink r:id="rId5">
        <w:r>
          <w:rPr>
            <w:sz w:val="24"/>
          </w:rPr>
          <w:t>Конституцией</w:t>
        </w:r>
      </w:hyperlink>
      <w:r>
        <w:rPr>
          <w:sz w:val="24"/>
        </w:rPr>
        <w:t xml:space="preserve"> Российской Федерации, международными</w:t>
      </w:r>
      <w:r>
        <w:rPr>
          <w:sz w:val="24"/>
        </w:rPr>
        <w:t xml:space="preserve"> договорами Российской Федерации, законодательством о противодействии коррупции и настоящим Положением</w:t>
      </w:r>
      <w:r>
        <w:rPr>
          <w:sz w:val="24"/>
        </w:rPr>
        <w:t xml:space="preserve"> о комиссии.</w:t>
      </w:r>
    </w:p>
    <w:p w:rsidR="00B87BC6" w:rsidRDefault="00B8428E">
      <w:pPr>
        <w:pStyle w:val="1"/>
        <w:numPr>
          <w:ilvl w:val="0"/>
          <w:numId w:val="5"/>
        </w:numPr>
        <w:tabs>
          <w:tab w:val="left" w:pos="3553"/>
        </w:tabs>
        <w:ind w:left="3553" w:hanging="360"/>
        <w:jc w:val="both"/>
      </w:pPr>
      <w:r>
        <w:t>Порядок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547"/>
        </w:tabs>
        <w:spacing w:line="278" w:lineRule="auto"/>
        <w:ind w:right="103" w:firstLine="0"/>
        <w:rPr>
          <w:sz w:val="24"/>
        </w:rPr>
      </w:pPr>
      <w:r>
        <w:rPr>
          <w:sz w:val="24"/>
        </w:rPr>
        <w:t>Комиссия является постоянно действующим коллегиальным органом, образованным для реализации целей, указанных в пункте 1.3. настоящего Положения</w:t>
      </w:r>
      <w:r>
        <w:rPr>
          <w:sz w:val="24"/>
        </w:rPr>
        <w:t xml:space="preserve"> о комиссии.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612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</w:t>
      </w:r>
      <w:r>
        <w:rPr>
          <w:sz w:val="24"/>
        </w:rPr>
        <w:t>еля,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641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Председателем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 реализацию Антикоррупционной политики.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576"/>
        </w:tabs>
        <w:spacing w:line="276" w:lineRule="auto"/>
        <w:ind w:right="114" w:firstLine="0"/>
        <w:rPr>
          <w:sz w:val="24"/>
        </w:rPr>
      </w:pPr>
      <w:proofErr w:type="spellStart"/>
      <w:r>
        <w:rPr>
          <w:sz w:val="24"/>
        </w:rPr>
        <w:t>Cостав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8"/>
          <w:sz w:val="24"/>
        </w:rPr>
        <w:t xml:space="preserve"> </w:t>
      </w:r>
      <w:r>
        <w:rPr>
          <w:sz w:val="24"/>
        </w:rPr>
        <w:t>актом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 Комиссии включаются:</w:t>
      </w: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ind w:left="545" w:hanging="427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заведующего;</w:t>
      </w: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spacing w:before="34"/>
        <w:ind w:left="545" w:hanging="427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воспитатель;</w:t>
      </w: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spacing w:before="40"/>
        <w:ind w:left="545" w:hanging="427"/>
        <w:jc w:val="left"/>
        <w:rPr>
          <w:sz w:val="24"/>
        </w:rPr>
      </w:pPr>
      <w:r>
        <w:rPr>
          <w:spacing w:val="-2"/>
          <w:sz w:val="24"/>
        </w:rPr>
        <w:t>делопроизводитель;</w:t>
      </w: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spacing w:before="39"/>
        <w:ind w:left="545" w:hanging="427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согласованию);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538"/>
        </w:tabs>
        <w:spacing w:before="40"/>
        <w:ind w:left="538" w:hanging="420"/>
        <w:rPr>
          <w:sz w:val="24"/>
        </w:rPr>
      </w:pP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B87BC6" w:rsidRDefault="00B8428E">
      <w:pPr>
        <w:pStyle w:val="a4"/>
        <w:numPr>
          <w:ilvl w:val="1"/>
          <w:numId w:val="3"/>
        </w:numPr>
        <w:tabs>
          <w:tab w:val="left" w:pos="538"/>
        </w:tabs>
        <w:spacing w:before="41"/>
        <w:ind w:left="538" w:hanging="42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включаются:</w:t>
      </w: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spacing w:before="43"/>
        <w:ind w:left="545" w:hanging="427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B87BC6" w:rsidRDefault="00B87BC6">
      <w:pPr>
        <w:rPr>
          <w:sz w:val="24"/>
        </w:rPr>
        <w:sectPr w:rsidR="00B87BC6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B87BC6" w:rsidRDefault="00B8428E">
      <w:pPr>
        <w:pStyle w:val="a4"/>
        <w:numPr>
          <w:ilvl w:val="2"/>
          <w:numId w:val="3"/>
        </w:numPr>
        <w:tabs>
          <w:tab w:val="left" w:pos="545"/>
        </w:tabs>
        <w:spacing w:before="74"/>
        <w:ind w:left="545" w:hanging="427"/>
        <w:jc w:val="left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B87BC6" w:rsidRDefault="00B87BC6">
      <w:pPr>
        <w:pStyle w:val="a3"/>
        <w:spacing w:before="79"/>
        <w:ind w:left="0"/>
        <w:jc w:val="left"/>
      </w:pPr>
    </w:p>
    <w:p w:rsidR="00B87BC6" w:rsidRDefault="00B8428E">
      <w:pPr>
        <w:pStyle w:val="1"/>
        <w:numPr>
          <w:ilvl w:val="0"/>
          <w:numId w:val="5"/>
        </w:numPr>
        <w:tabs>
          <w:tab w:val="left" w:pos="4031"/>
        </w:tabs>
        <w:ind w:left="4031" w:hanging="360"/>
        <w:jc w:val="left"/>
      </w:pPr>
      <w:r>
        <w:t>Полномочия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B87BC6" w:rsidRDefault="00B8428E">
      <w:pPr>
        <w:pStyle w:val="a4"/>
        <w:numPr>
          <w:ilvl w:val="1"/>
          <w:numId w:val="2"/>
        </w:numPr>
        <w:tabs>
          <w:tab w:val="left" w:pos="838"/>
        </w:tabs>
        <w:spacing w:before="41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полномочий: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118"/>
          <w:tab w:val="left" w:pos="476"/>
          <w:tab w:val="left" w:pos="2184"/>
          <w:tab w:val="left" w:pos="2551"/>
          <w:tab w:val="left" w:pos="4225"/>
          <w:tab w:val="left" w:pos="5789"/>
          <w:tab w:val="left" w:pos="6273"/>
          <w:tab w:val="left" w:pos="8290"/>
          <w:tab w:val="left" w:pos="9638"/>
        </w:tabs>
        <w:spacing w:before="43" w:line="276" w:lineRule="auto"/>
        <w:ind w:right="112" w:hanging="1"/>
        <w:jc w:val="left"/>
        <w:rPr>
          <w:sz w:val="24"/>
        </w:rPr>
      </w:pPr>
      <w:r>
        <w:rPr>
          <w:spacing w:val="-2"/>
          <w:sz w:val="24"/>
        </w:rPr>
        <w:t>разрабатывает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предупреждению</w:t>
      </w:r>
      <w:r>
        <w:rPr>
          <w:sz w:val="24"/>
        </w:rPr>
        <w:tab/>
      </w:r>
      <w:r>
        <w:rPr>
          <w:spacing w:val="-2"/>
          <w:sz w:val="24"/>
        </w:rPr>
        <w:t>коррупции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организации;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118"/>
          <w:tab w:val="left" w:pos="431"/>
        </w:tabs>
        <w:spacing w:line="276" w:lineRule="auto"/>
        <w:ind w:right="115" w:hanging="1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z w:val="24"/>
        </w:rPr>
        <w:t xml:space="preserve"> коррупции;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298"/>
        </w:tabs>
        <w:ind w:left="298" w:hanging="18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298"/>
        </w:tabs>
        <w:spacing w:before="41"/>
        <w:ind w:left="298" w:hanging="18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118"/>
          <w:tab w:val="left" w:pos="354"/>
        </w:tabs>
        <w:spacing w:before="41" w:line="276" w:lineRule="auto"/>
        <w:ind w:right="104" w:hanging="1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локальные нормативные акты в области противодействия коррупции;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118"/>
          <w:tab w:val="left" w:pos="506"/>
        </w:tabs>
        <w:spacing w:before="1" w:line="276" w:lineRule="auto"/>
        <w:ind w:right="112" w:hanging="1"/>
        <w:rPr>
          <w:sz w:val="24"/>
        </w:rPr>
      </w:pPr>
      <w:r>
        <w:rPr>
          <w:sz w:val="24"/>
        </w:rPr>
        <w:t>рассматривает результаты антикоррупционной экспертизы проектов локальных нормативных актов орган</w:t>
      </w:r>
      <w:r>
        <w:rPr>
          <w:sz w:val="24"/>
        </w:rPr>
        <w:t xml:space="preserve">изации при спорной ситуации о наличии признаков </w:t>
      </w:r>
      <w:proofErr w:type="spellStart"/>
      <w:r>
        <w:rPr>
          <w:spacing w:val="-2"/>
          <w:sz w:val="24"/>
        </w:rPr>
        <w:t>коррупциогенности</w:t>
      </w:r>
      <w:proofErr w:type="spellEnd"/>
      <w:r>
        <w:rPr>
          <w:spacing w:val="-2"/>
          <w:sz w:val="24"/>
        </w:rPr>
        <w:t>;</w:t>
      </w:r>
    </w:p>
    <w:p w:rsidR="00B87BC6" w:rsidRDefault="00B8428E">
      <w:pPr>
        <w:pStyle w:val="a4"/>
        <w:numPr>
          <w:ilvl w:val="2"/>
          <w:numId w:val="2"/>
        </w:numPr>
        <w:tabs>
          <w:tab w:val="left" w:pos="118"/>
          <w:tab w:val="left" w:pos="314"/>
        </w:tabs>
        <w:spacing w:line="276" w:lineRule="auto"/>
        <w:ind w:right="111" w:hanging="1"/>
        <w:rPr>
          <w:sz w:val="24"/>
        </w:rPr>
      </w:pPr>
      <w:r>
        <w:rPr>
          <w:sz w:val="24"/>
        </w:rPr>
        <w:t>изучает, анализирует и обобщает поступающие в комиссию документы и иные 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о коррупции и противодействии коррупции и информирует руководителя организации о результатах этой работы;</w:t>
      </w:r>
    </w:p>
    <w:p w:rsidR="00B87BC6" w:rsidRDefault="00B8428E">
      <w:pPr>
        <w:pStyle w:val="a4"/>
        <w:numPr>
          <w:ilvl w:val="1"/>
          <w:numId w:val="2"/>
        </w:numPr>
        <w:tabs>
          <w:tab w:val="left" w:pos="557"/>
        </w:tabs>
        <w:ind w:left="118" w:right="113" w:firstLine="0"/>
        <w:jc w:val="both"/>
        <w:rPr>
          <w:sz w:val="24"/>
        </w:rPr>
      </w:pPr>
      <w:r>
        <w:rPr>
          <w:sz w:val="24"/>
        </w:rPr>
        <w:t>Комиссия рассматривает также</w:t>
      </w:r>
      <w:r>
        <w:rPr>
          <w:sz w:val="24"/>
        </w:rPr>
        <w:t xml:space="preserve"> вопросы, связанные с совершенствованием организации работы по осуществлению закупок товаров, работ, услуг организацией.</w:t>
      </w:r>
    </w:p>
    <w:p w:rsidR="00B87BC6" w:rsidRDefault="00B8428E">
      <w:pPr>
        <w:pStyle w:val="1"/>
        <w:numPr>
          <w:ilvl w:val="0"/>
          <w:numId w:val="5"/>
        </w:numPr>
        <w:tabs>
          <w:tab w:val="left" w:pos="3589"/>
        </w:tabs>
        <w:ind w:left="3589" w:hanging="360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38"/>
        </w:tabs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информация:</w:t>
      </w:r>
    </w:p>
    <w:p w:rsidR="00B87BC6" w:rsidRDefault="00B8428E">
      <w:pPr>
        <w:pStyle w:val="a3"/>
        <w:spacing w:line="276" w:lineRule="auto"/>
        <w:ind w:right="107"/>
      </w:pPr>
      <w:r>
        <w:t>а)</w:t>
      </w:r>
      <w:r>
        <w:rPr>
          <w:spacing w:val="40"/>
        </w:rPr>
        <w:t xml:space="preserve"> </w:t>
      </w:r>
      <w:r>
        <w:t>злоупотребление</w:t>
      </w:r>
      <w:r>
        <w:rPr>
          <w:spacing w:val="40"/>
        </w:rPr>
        <w:t xml:space="preserve"> </w:t>
      </w:r>
      <w:r>
        <w:t>служебным</w:t>
      </w:r>
      <w:r>
        <w:rPr>
          <w:spacing w:val="40"/>
        </w:rPr>
        <w:t xml:space="preserve"> </w:t>
      </w:r>
      <w:r>
        <w:t>положением</w:t>
      </w:r>
      <w:r>
        <w:t>:</w:t>
      </w:r>
      <w:r>
        <w:rPr>
          <w:spacing w:val="40"/>
        </w:rPr>
        <w:t xml:space="preserve"> </w:t>
      </w:r>
      <w:r>
        <w:t>дача</w:t>
      </w:r>
      <w:r>
        <w:rPr>
          <w:spacing w:val="40"/>
        </w:rPr>
        <w:t xml:space="preserve"> </w:t>
      </w:r>
      <w:r>
        <w:t>взятки,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взятки, злоупотребление</w:t>
      </w:r>
      <w:r>
        <w:rPr>
          <w:spacing w:val="-1"/>
        </w:rPr>
        <w:t xml:space="preserve"> </w:t>
      </w:r>
      <w:r>
        <w:t>полномочиями, коммерческий подкуп либо иное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использование физическим лицом своего должностного</w:t>
      </w:r>
      <w:r>
        <w:t xml:space="preserve"> положения</w:t>
      </w:r>
      <w:r>
        <w:t>, вопреки законным интересам общества, государства, в</w:t>
      </w:r>
      <w:r>
        <w:rPr>
          <w:spacing w:val="-1"/>
        </w:rPr>
        <w:t xml:space="preserve"> </w:t>
      </w:r>
      <w:r>
        <w:t>целях получения выгоды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денег, ценностей, иного</w:t>
      </w:r>
      <w:r>
        <w:rPr>
          <w:spacing w:val="40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или услуг имущественного характера, иных имущественных прав для себя или для третьих лиц, либо незаконное представление такой выгоды указанному лицу другими лицами.</w:t>
      </w:r>
    </w:p>
    <w:p w:rsidR="00B87BC6" w:rsidRDefault="00B8428E">
      <w:pPr>
        <w:pStyle w:val="a3"/>
        <w:spacing w:line="278" w:lineRule="auto"/>
        <w:ind w:right="115"/>
      </w:pPr>
      <w:r>
        <w:t>б) совершение деяний, указа</w:t>
      </w:r>
      <w:r>
        <w:t>нных подпункте «а» настоящего пункта от имени или в интересах юридического лица.</w:t>
      </w:r>
    </w:p>
    <w:p w:rsidR="00B87BC6" w:rsidRDefault="00B8428E">
      <w:pPr>
        <w:pStyle w:val="a3"/>
        <w:spacing w:line="276" w:lineRule="auto"/>
        <w:ind w:right="114"/>
      </w:pPr>
      <w:r>
        <w:t>в) наличие у работников личной заинтересованности, которая приводит или может</w:t>
      </w:r>
      <w:r>
        <w:t xml:space="preserve"> привести</w:t>
      </w:r>
      <w:r>
        <w:rPr>
          <w:spacing w:val="40"/>
        </w:rPr>
        <w:t xml:space="preserve"> </w:t>
      </w:r>
      <w:r>
        <w:t>к конфликту интересов</w:t>
      </w:r>
    </w:p>
    <w:p w:rsidR="00B87BC6" w:rsidRDefault="00B8428E">
      <w:pPr>
        <w:pStyle w:val="a3"/>
        <w:spacing w:line="278" w:lineRule="auto"/>
        <w:ind w:right="111"/>
      </w:pPr>
      <w:r>
        <w:t>г) несоблюдение требований к служебному</w:t>
      </w:r>
      <w:r>
        <w:t xml:space="preserve"> поведению и (или) требован</w:t>
      </w:r>
      <w:r>
        <w:t>ий об</w:t>
      </w:r>
      <w:r>
        <w:rPr>
          <w:spacing w:val="80"/>
        </w:rPr>
        <w:t xml:space="preserve"> </w:t>
      </w:r>
      <w:r>
        <w:t>урегулировании конфликта интересов.</w:t>
      </w:r>
    </w:p>
    <w:p w:rsidR="00B87BC6" w:rsidRDefault="00B8428E">
      <w:pPr>
        <w:pStyle w:val="a3"/>
        <w:spacing w:line="272" w:lineRule="exact"/>
      </w:pPr>
      <w:r>
        <w:t>Заседания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открытыми,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закрытыми.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50"/>
        </w:tabs>
        <w:spacing w:before="35" w:line="276" w:lineRule="auto"/>
        <w:ind w:left="118" w:right="105" w:firstLine="0"/>
        <w:jc w:val="both"/>
        <w:rPr>
          <w:sz w:val="24"/>
        </w:rPr>
      </w:pPr>
      <w:r>
        <w:rPr>
          <w:sz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</w:t>
      </w:r>
      <w:r>
        <w:rPr>
          <w:sz w:val="24"/>
        </w:rPr>
        <w:t xml:space="preserve">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691"/>
        </w:tabs>
        <w:spacing w:line="276" w:lineRule="auto"/>
        <w:ind w:left="118" w:right="108" w:firstLine="0"/>
        <w:jc w:val="both"/>
        <w:rPr>
          <w:sz w:val="24"/>
        </w:rPr>
      </w:pPr>
      <w:r>
        <w:rPr>
          <w:sz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57"/>
        </w:tabs>
        <w:spacing w:before="1" w:line="276" w:lineRule="auto"/>
        <w:ind w:left="118" w:right="106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z w:val="24"/>
        </w:rPr>
        <w:t xml:space="preserve"> комиссии отвечает за подготовку информационных материалов к за</w:t>
      </w:r>
      <w:r>
        <w:rPr>
          <w:sz w:val="24"/>
        </w:rPr>
        <w:t>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</w:t>
      </w:r>
      <w:r>
        <w:rPr>
          <w:sz w:val="24"/>
        </w:rPr>
        <w:t xml:space="preserve"> выполняет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поручения председателя комиссии, данные в пределах его полномочий.</w:t>
      </w:r>
    </w:p>
    <w:p w:rsidR="00B87BC6" w:rsidRDefault="00B87BC6">
      <w:pPr>
        <w:spacing w:line="276" w:lineRule="auto"/>
        <w:jc w:val="both"/>
        <w:rPr>
          <w:sz w:val="24"/>
        </w:rPr>
        <w:sectPr w:rsidR="00B87BC6">
          <w:pgSz w:w="11910" w:h="16840"/>
          <w:pgMar w:top="760" w:right="740" w:bottom="280" w:left="1300" w:header="720" w:footer="720" w:gutter="0"/>
          <w:cols w:space="720"/>
        </w:sectPr>
      </w:pPr>
    </w:p>
    <w:p w:rsidR="00B87BC6" w:rsidRDefault="00B8428E">
      <w:pPr>
        <w:pStyle w:val="a4"/>
        <w:numPr>
          <w:ilvl w:val="1"/>
          <w:numId w:val="1"/>
        </w:numPr>
        <w:tabs>
          <w:tab w:val="left" w:pos="737"/>
        </w:tabs>
        <w:spacing w:before="72" w:line="276" w:lineRule="auto"/>
        <w:ind w:left="118" w:right="112" w:firstLine="0"/>
        <w:jc w:val="both"/>
        <w:rPr>
          <w:sz w:val="24"/>
        </w:rPr>
      </w:pPr>
      <w:r>
        <w:rPr>
          <w:sz w:val="24"/>
        </w:rPr>
        <w:lastRenderedPageBreak/>
        <w:t>На период</w:t>
      </w:r>
      <w:r>
        <w:rPr>
          <w:sz w:val="24"/>
        </w:rPr>
        <w:t xml:space="preserve"> временного отсутствия секретаря комиссии (отпуск, временная нетрудоспособность, командировка и т.п.) его обязанности возлагаются на одного из членов </w:t>
      </w:r>
      <w:r>
        <w:rPr>
          <w:spacing w:val="-2"/>
          <w:sz w:val="24"/>
        </w:rPr>
        <w:t>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52"/>
        </w:tabs>
        <w:spacing w:line="278" w:lineRule="auto"/>
        <w:ind w:left="118" w:right="115" w:firstLine="0"/>
        <w:jc w:val="both"/>
        <w:rPr>
          <w:sz w:val="24"/>
        </w:rPr>
      </w:pPr>
      <w:r>
        <w:rPr>
          <w:sz w:val="24"/>
        </w:rPr>
        <w:t xml:space="preserve">Члены комиссии осуществляют свои полномочия непосредственно, то есть без права их передачи иным </w:t>
      </w:r>
      <w:r>
        <w:rPr>
          <w:sz w:val="24"/>
        </w:rPr>
        <w:t>лицам, в том числе и на время своего отсутствия.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57"/>
        </w:tabs>
        <w:spacing w:line="276" w:lineRule="auto"/>
        <w:ind w:left="118" w:right="113" w:firstLine="0"/>
        <w:jc w:val="both"/>
        <w:rPr>
          <w:sz w:val="24"/>
        </w:rPr>
      </w:pPr>
      <w:r>
        <w:rPr>
          <w:sz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78"/>
        </w:tabs>
        <w:spacing w:line="276" w:lineRule="auto"/>
        <w:ind w:left="118" w:right="111" w:firstLine="0"/>
        <w:jc w:val="both"/>
        <w:rPr>
          <w:sz w:val="24"/>
        </w:rPr>
      </w:pPr>
      <w:r>
        <w:rPr>
          <w:sz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537"/>
        </w:tabs>
        <w:ind w:left="537" w:hanging="41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правами.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658"/>
        </w:tabs>
        <w:spacing w:before="36"/>
        <w:ind w:left="658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решающим.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969"/>
        </w:tabs>
        <w:spacing w:before="41" w:line="276" w:lineRule="auto"/>
        <w:ind w:left="118" w:right="112" w:firstLine="0"/>
        <w:jc w:val="both"/>
        <w:rPr>
          <w:sz w:val="24"/>
        </w:rPr>
      </w:pPr>
      <w:r>
        <w:rPr>
          <w:sz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118"/>
          <w:tab w:val="left" w:pos="738"/>
        </w:tabs>
        <w:spacing w:before="1" w:line="276" w:lineRule="auto"/>
        <w:ind w:left="118" w:right="109" w:hanging="1"/>
        <w:jc w:val="both"/>
        <w:rPr>
          <w:sz w:val="24"/>
        </w:rPr>
      </w:pPr>
      <w:r>
        <w:rPr>
          <w:sz w:val="24"/>
        </w:rPr>
        <w:t>Член комиссии, не согласный с решением комиссии, вправе в письменном виде изловить</w:t>
      </w:r>
      <w:r>
        <w:rPr>
          <w:sz w:val="24"/>
        </w:rPr>
        <w:t xml:space="preserve"> свое особое мнение, которое подлежит</w:t>
      </w:r>
      <w:r>
        <w:rPr>
          <w:sz w:val="24"/>
        </w:rPr>
        <w:t xml:space="preserve"> обязательному приобщению к протоколу заседания комиссии.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734"/>
        </w:tabs>
        <w:spacing w:line="276" w:lineRule="auto"/>
        <w:ind w:left="118" w:right="113" w:firstLine="0"/>
        <w:jc w:val="both"/>
        <w:rPr>
          <w:sz w:val="24"/>
        </w:rPr>
      </w:pPr>
      <w:r>
        <w:rPr>
          <w:sz w:val="24"/>
        </w:rPr>
        <w:t>Члены комиссии добровольно принимают на себя обязательства о неразглашении свед</w:t>
      </w:r>
      <w:r>
        <w:rPr>
          <w:sz w:val="24"/>
        </w:rPr>
        <w:t>ений, затрагивающих честь и достоинство граждан</w:t>
      </w:r>
      <w:r>
        <w:rPr>
          <w:sz w:val="24"/>
        </w:rPr>
        <w:t>, и другой конфиденциальной информации, которая рассматривается (рассматривалась) комиссией.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660"/>
        </w:tabs>
        <w:spacing w:line="276" w:lineRule="auto"/>
        <w:ind w:left="118" w:right="111" w:firstLine="0"/>
        <w:jc w:val="both"/>
        <w:rPr>
          <w:sz w:val="24"/>
        </w:rPr>
      </w:pPr>
      <w:r>
        <w:rPr>
          <w:sz w:val="24"/>
        </w:rPr>
        <w:t>Информация, полученная комиссией в ходе ее работы, может</w:t>
      </w:r>
      <w:r>
        <w:rPr>
          <w:sz w:val="24"/>
        </w:rPr>
        <w:t xml:space="preserve"> быть использована только в порядке, предусмотренном федерал</w:t>
      </w:r>
      <w:r>
        <w:rPr>
          <w:sz w:val="24"/>
        </w:rPr>
        <w:t>ьным законодательством об информации, информатизации и защите информации.</w:t>
      </w:r>
    </w:p>
    <w:p w:rsidR="00B87BC6" w:rsidRDefault="00B8428E">
      <w:pPr>
        <w:pStyle w:val="a4"/>
        <w:numPr>
          <w:ilvl w:val="1"/>
          <w:numId w:val="1"/>
        </w:numPr>
        <w:tabs>
          <w:tab w:val="left" w:pos="658"/>
        </w:tabs>
        <w:spacing w:line="276" w:lineRule="auto"/>
        <w:ind w:left="118" w:right="867" w:firstLine="0"/>
        <w:jc w:val="both"/>
        <w:rPr>
          <w:sz w:val="24"/>
        </w:rPr>
      </w:pPr>
      <w:r>
        <w:rPr>
          <w:sz w:val="24"/>
        </w:rPr>
        <w:t>Организационно-техническое и информационно-аналитическое обеспечение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(работник)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sectPr w:rsidR="00B87BC6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AAA"/>
    <w:multiLevelType w:val="multilevel"/>
    <w:tmpl w:val="3E521982"/>
    <w:lvl w:ilvl="0">
      <w:start w:val="3"/>
      <w:numFmt w:val="decimal"/>
      <w:lvlText w:val="%1"/>
      <w:lvlJc w:val="left"/>
      <w:pPr>
        <w:ind w:left="8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CA71E49"/>
    <w:multiLevelType w:val="multilevel"/>
    <w:tmpl w:val="FE42F054"/>
    <w:lvl w:ilvl="0">
      <w:start w:val="4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D692A96"/>
    <w:multiLevelType w:val="multilevel"/>
    <w:tmpl w:val="506A84B4"/>
    <w:lvl w:ilvl="0">
      <w:start w:val="1"/>
      <w:numFmt w:val="decimal"/>
      <w:lvlText w:val="%1"/>
      <w:lvlJc w:val="left"/>
      <w:pPr>
        <w:ind w:left="118" w:hanging="4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50692482"/>
    <w:multiLevelType w:val="multilevel"/>
    <w:tmpl w:val="8496D622"/>
    <w:lvl w:ilvl="0">
      <w:start w:val="2"/>
      <w:numFmt w:val="decimal"/>
      <w:lvlText w:val="%1"/>
      <w:lvlJc w:val="left"/>
      <w:pPr>
        <w:ind w:left="11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75D00A66"/>
    <w:multiLevelType w:val="multilevel"/>
    <w:tmpl w:val="8F24E55E"/>
    <w:lvl w:ilvl="0">
      <w:start w:val="1"/>
      <w:numFmt w:val="decimal"/>
      <w:lvlText w:val="%1."/>
      <w:lvlJc w:val="left"/>
      <w:pPr>
        <w:ind w:left="42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C6"/>
    <w:rsid w:val="00B8428E"/>
    <w:rsid w:val="00B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2E22-2B85-4CB2-BBAE-41534898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3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детский сад</dc:creator>
  <cp:lastModifiedBy>9 детский сад</cp:lastModifiedBy>
  <cp:revision>2</cp:revision>
  <dcterms:created xsi:type="dcterms:W3CDTF">2024-02-06T12:10:00Z</dcterms:created>
  <dcterms:modified xsi:type="dcterms:W3CDTF">2024-02-06T12:10:00Z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2024-02-06T00:00:00Z</vt:filetime>
  </property>
  <property fmtid="{D5CDD505-2E9C-101B-9397-08002B2CF9AE}" pid="5" name="Producer">
    <vt:lpwstr>GPL Ghostscript 10.00.0</vt:lpwstr>
  </property>
</Properties>
</file>